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CC" w:rsidRPr="00C952CC" w:rsidRDefault="00C952CC" w:rsidP="00C952CC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r w:rsidRPr="00C952CC"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  <w:t>АНТИКРИЗИСНЫЕ МИКРОЗАЙМЫ</w:t>
      </w:r>
    </w:p>
    <w:p w:rsidR="00C952CC" w:rsidRPr="00C952CC" w:rsidRDefault="00C952CC" w:rsidP="00C952CC">
      <w:pPr>
        <w:numPr>
          <w:ilvl w:val="0"/>
          <w:numId w:val="1"/>
        </w:numPr>
        <w:shd w:val="clear" w:color="auto" w:fill="FFFFFF"/>
        <w:spacing w:before="100" w:beforeAutospacing="1" w:after="450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952CC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mbkuban.ru/bitrix/templates/mbkuban_new/img/grant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0A2BC" id="Прямоугольник 4" o:spid="_x0000_s1026" alt="https://mbkuban.ru/bitrix/templates/mbkuban_new/img/grant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8iUEoIAwAAD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C952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Займ</w:t>
      </w:r>
      <w:proofErr w:type="spellEnd"/>
      <w:r w:rsidRPr="00C952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 неотложные нужды «Антикризисный 0,1-1-1»</w:t>
      </w:r>
    </w:p>
    <w:p w:rsidR="00C952CC" w:rsidRPr="00C952CC" w:rsidRDefault="00C952CC" w:rsidP="00C952C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Цели: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выплата заработной платы сотрудникам, согласно штатного расписания, в размере МРОТ на каждого сотрудника, оплата арендных платежей по договору аренды недвижимости, оплата коммунальных услуг;</w:t>
      </w:r>
    </w:p>
    <w:p w:rsidR="00C952CC" w:rsidRPr="00C952CC" w:rsidRDefault="00C952CC" w:rsidP="00C952C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Сумма займа: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100 000 до 2 000 000 рублей;</w:t>
      </w:r>
    </w:p>
    <w:p w:rsidR="00C952CC" w:rsidRPr="00C952CC" w:rsidRDefault="00C952CC" w:rsidP="00C952C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Ставка: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0,1 % годовых;</w:t>
      </w:r>
    </w:p>
    <w:p w:rsidR="00C952CC" w:rsidRPr="00C952CC" w:rsidRDefault="00C952CC" w:rsidP="00C952C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Срок займа: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2 лет.</w:t>
      </w:r>
    </w:p>
    <w:p w:rsidR="00C952CC" w:rsidRPr="00C952CC" w:rsidRDefault="00C952CC" w:rsidP="00C952CC">
      <w:pPr>
        <w:numPr>
          <w:ilvl w:val="0"/>
          <w:numId w:val="1"/>
        </w:numPr>
        <w:shd w:val="clear" w:color="auto" w:fill="FFFFFF"/>
        <w:spacing w:before="100" w:beforeAutospacing="1" w:after="450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952CC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mbkuban.ru/bitrix/templates/mbkuban_new/img/grant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2A2B0" id="Прямоугольник 3" o:spid="_x0000_s1026" alt="https://mbkuban.ru/bitrix/templates/mbkuban_new/img/grant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cth5gIAwAAD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C952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Займ</w:t>
      </w:r>
      <w:proofErr w:type="spellEnd"/>
      <w:r w:rsidRPr="00C952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«Антикризисный 1-1-1»</w:t>
      </w:r>
    </w:p>
    <w:p w:rsidR="00C952CC" w:rsidRPr="00C952CC" w:rsidRDefault="00C952CC" w:rsidP="00C952C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Цели: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приобретение оборотных средств, материально-производственных запасов, выплата заработной платы сотрудникам;</w:t>
      </w:r>
    </w:p>
    <w:p w:rsidR="00C952CC" w:rsidRPr="00C952CC" w:rsidRDefault="00C952CC" w:rsidP="00C952C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Сумма займа: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100 000 до 5 000 000 рублей;</w:t>
      </w:r>
    </w:p>
    <w:p w:rsidR="00C952CC" w:rsidRPr="00C952CC" w:rsidRDefault="00C952CC" w:rsidP="00C952C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Ставка: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1 % годовых;</w:t>
      </w:r>
    </w:p>
    <w:p w:rsidR="00C952CC" w:rsidRPr="00C952CC" w:rsidRDefault="00C952CC" w:rsidP="00C952C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Срок займа: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2 лет.</w:t>
      </w:r>
    </w:p>
    <w:p w:rsidR="00C952CC" w:rsidRPr="00C952CC" w:rsidRDefault="00C952CC" w:rsidP="00C952CC">
      <w:pPr>
        <w:numPr>
          <w:ilvl w:val="0"/>
          <w:numId w:val="1"/>
        </w:numPr>
        <w:shd w:val="clear" w:color="auto" w:fill="FFFFFF"/>
        <w:spacing w:before="100" w:beforeAutospacing="1" w:after="450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952CC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mbkuban.ru/bitrix/templates/mbkuban_new/img/grant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8E1C5" id="Прямоугольник 2" o:spid="_x0000_s1026" alt="https://mbkuban.ru/bitrix/templates/mbkuban_new/img/grant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lAOzkIAwAAD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C952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Займ</w:t>
      </w:r>
      <w:proofErr w:type="spellEnd"/>
      <w:r w:rsidRPr="00C952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 неотложные нужды «Восстановление МСП»</w:t>
      </w:r>
    </w:p>
    <w:p w:rsidR="00C952CC" w:rsidRPr="00C952CC" w:rsidRDefault="00C952CC" w:rsidP="00C952C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Цели: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выплата заработной платы сотрудникам, согласно штатного расписания, оплата арендных платежей по договору аренды недвижимости, приобретение основных средств, приобретение оборотных средств, приобретение имущества;</w:t>
      </w:r>
    </w:p>
    <w:p w:rsidR="00C952CC" w:rsidRPr="00C952CC" w:rsidRDefault="00C952CC" w:rsidP="00C952C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Сумма займа: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100 000 до 5 000 000 рублей;</w:t>
      </w:r>
    </w:p>
    <w:p w:rsidR="00C952CC" w:rsidRPr="00C952CC" w:rsidRDefault="00C952CC" w:rsidP="00C952C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Ставка: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3 % годовых;</w:t>
      </w:r>
    </w:p>
    <w:p w:rsidR="00C952CC" w:rsidRPr="00C952CC" w:rsidRDefault="00C952CC" w:rsidP="00C952C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Срок займа: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2 лет.</w:t>
      </w:r>
    </w:p>
    <w:p w:rsidR="00C952CC" w:rsidRPr="00C952CC" w:rsidRDefault="00C952CC" w:rsidP="00C952CC">
      <w:pPr>
        <w:numPr>
          <w:ilvl w:val="0"/>
          <w:numId w:val="1"/>
        </w:numPr>
        <w:shd w:val="clear" w:color="auto" w:fill="FFFFFF"/>
        <w:spacing w:before="100" w:beforeAutospacing="1" w:after="150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952CC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bkuban.ru/bitrix/templates/mbkuban_new/img/grant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F96CC" id="Прямоугольник 1" o:spid="_x0000_s1026" alt="https://mbkuban.ru/bitrix/templates/mbkuban_new/img/grant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a8Y4ABgMAAA8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C952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Займ</w:t>
      </w:r>
      <w:proofErr w:type="spellEnd"/>
      <w:r w:rsidRPr="00C952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 неотложные нужды «</w:t>
      </w:r>
      <w:proofErr w:type="spellStart"/>
      <w:r w:rsidRPr="00C952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Рефинанс</w:t>
      </w:r>
      <w:proofErr w:type="spellEnd"/>
      <w:r w:rsidRPr="00C952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C952CC" w:rsidRPr="00C952CC" w:rsidRDefault="00C952CC" w:rsidP="00C952C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Цели: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Погашение в полном объеме основного долга по кредиту, ранее полученному субъектом малого и среднего предпринимательства на цели, связанные с предпринимательской деятельностью, на сумму не более суммы основного долга по рефинансируемому кредиту;</w:t>
      </w:r>
    </w:p>
    <w:p w:rsidR="00C952CC" w:rsidRPr="00C952CC" w:rsidRDefault="00C952CC" w:rsidP="00C952C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Сумма займа: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 100 000 до 5 000 000 рублей;</w:t>
      </w:r>
    </w:p>
    <w:p w:rsidR="00C952CC" w:rsidRPr="00C952CC" w:rsidRDefault="00C952CC" w:rsidP="00C952C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Ставка: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4,25 % годовых;</w:t>
      </w:r>
    </w:p>
    <w:p w:rsidR="00C952CC" w:rsidRPr="00C952CC" w:rsidRDefault="00C952CC" w:rsidP="00C952CC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Срок займа:</w:t>
      </w:r>
      <w:r w:rsidRPr="00C952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2 лет.</w:t>
      </w:r>
    </w:p>
    <w:p w:rsidR="00C952CC" w:rsidRPr="00C952CC" w:rsidRDefault="00C952CC" w:rsidP="00C952CC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952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Узнать подробнее </w:t>
      </w:r>
      <w:hyperlink r:id="rId5" w:tgtFrame="_blank" w:history="1">
        <w:r w:rsidRPr="00C952CC">
          <w:rPr>
            <w:rFonts w:ascii="Arial" w:eastAsia="Times New Roman" w:hAnsi="Arial" w:cs="Arial"/>
            <w:b/>
            <w:bCs/>
            <w:color w:val="124AC8"/>
            <w:sz w:val="30"/>
            <w:szCs w:val="30"/>
            <w:u w:val="single"/>
            <w:lang w:eastAsia="ru-RU"/>
          </w:rPr>
          <w:t>http://www.gfkuban.ru/</w:t>
        </w:r>
      </w:hyperlink>
      <w:r w:rsidRPr="00C952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Телефон: +7 (861) 298-08-08</w:t>
      </w:r>
    </w:p>
    <w:p w:rsidR="006966EA" w:rsidRDefault="006966EA">
      <w:bookmarkStart w:id="0" w:name="_GoBack"/>
      <w:bookmarkEnd w:id="0"/>
    </w:p>
    <w:sectPr w:rsidR="0069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E0567"/>
    <w:multiLevelType w:val="multilevel"/>
    <w:tmpl w:val="E2D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BF"/>
    <w:rsid w:val="00490DBF"/>
    <w:rsid w:val="006966EA"/>
    <w:rsid w:val="00C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D40D4-FA21-4319-B318-EC531DBC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5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2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8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81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fkub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2021-12-30T06:50:00Z</dcterms:created>
  <dcterms:modified xsi:type="dcterms:W3CDTF">2021-12-30T06:50:00Z</dcterms:modified>
</cp:coreProperties>
</file>